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DD" w:rsidRDefault="00E40DDD" w:rsidP="00E40DDD">
      <w:pPr>
        <w:tabs>
          <w:tab w:val="left" w:pos="1000"/>
        </w:tabs>
        <w:jc w:val="both"/>
        <w:rPr>
          <w:b/>
          <w:sz w:val="28"/>
        </w:rPr>
      </w:pPr>
      <w:bookmarkStart w:id="0" w:name="_GoBack"/>
      <w:bookmarkEnd w:id="0"/>
      <w:r w:rsidRPr="00E40DDD">
        <w:rPr>
          <w:b/>
          <w:sz w:val="28"/>
        </w:rPr>
        <w:t>TÍTULO: CAPACITAÇÃO AOS SERVIDORES DE NIVEL BÁSICO PARA A FUNÇÃO DE AGENTE DE APOIO</w:t>
      </w:r>
    </w:p>
    <w:p w:rsidR="00E40DDD" w:rsidRDefault="00E40DDD" w:rsidP="00E40DDD">
      <w:pPr>
        <w:tabs>
          <w:tab w:val="left" w:pos="1000"/>
        </w:tabs>
        <w:jc w:val="both"/>
        <w:rPr>
          <w:b/>
          <w:sz w:val="28"/>
        </w:rPr>
      </w:pPr>
      <w:r>
        <w:rPr>
          <w:b/>
          <w:sz w:val="28"/>
        </w:rPr>
        <w:t>MODALIDADE: PÔSTER</w:t>
      </w:r>
    </w:p>
    <w:p w:rsidR="00E40DDD" w:rsidRDefault="00E40DDD" w:rsidP="00E40DDD">
      <w:pPr>
        <w:tabs>
          <w:tab w:val="left" w:pos="1000"/>
        </w:tabs>
        <w:jc w:val="both"/>
        <w:rPr>
          <w:sz w:val="28"/>
        </w:rPr>
      </w:pPr>
      <w:r>
        <w:rPr>
          <w:sz w:val="28"/>
        </w:rPr>
        <w:t>EIXO: EDUCAÇÃO E GESTÃO DO TRABALHO</w:t>
      </w:r>
    </w:p>
    <w:p w:rsidR="00E40DDD" w:rsidRDefault="00E40DDD" w:rsidP="00E40DDD">
      <w:pPr>
        <w:tabs>
          <w:tab w:val="left" w:pos="1000"/>
        </w:tabs>
        <w:jc w:val="both"/>
        <w:rPr>
          <w:sz w:val="28"/>
        </w:rPr>
      </w:pPr>
      <w:r>
        <w:rPr>
          <w:sz w:val="28"/>
        </w:rPr>
        <w:t>CEDEPS - REGIONAL CENTRO</w:t>
      </w:r>
    </w:p>
    <w:p w:rsidR="00E40DDD" w:rsidRDefault="00E40DDD" w:rsidP="00E40DDD">
      <w:pPr>
        <w:tabs>
          <w:tab w:val="left" w:pos="1000"/>
        </w:tabs>
        <w:jc w:val="both"/>
        <w:rPr>
          <w:sz w:val="28"/>
        </w:rPr>
      </w:pPr>
      <w:r>
        <w:rPr>
          <w:sz w:val="28"/>
        </w:rPr>
        <w:t>AUTORES: Amanda Barbosa Monteiro Vasques Pereira Antunes, Ana Cecília Freitas, Ana Rosa Maria Silva Vicente, Eliana Gomes de Souza Silva, Eva Cristina Gabriel, Luciana Leal Ribeiro, Maria Helena de Ornelas Otávio, Simone Yoshie Tanaka de Morais</w:t>
      </w:r>
    </w:p>
    <w:p w:rsidR="00E40DDD" w:rsidRDefault="00E40DDD" w:rsidP="00E40DDD">
      <w:pPr>
        <w:tabs>
          <w:tab w:val="left" w:pos="1000"/>
        </w:tabs>
        <w:jc w:val="both"/>
        <w:rPr>
          <w:sz w:val="28"/>
        </w:rPr>
      </w:pPr>
      <w:r>
        <w:rPr>
          <w:sz w:val="28"/>
        </w:rPr>
        <w:t>RESUMO: INTRODUÇÃO</w:t>
      </w:r>
    </w:p>
    <w:p w:rsidR="00E40DDD" w:rsidRDefault="00E40DDD" w:rsidP="00E40DDD">
      <w:pPr>
        <w:tabs>
          <w:tab w:val="left" w:pos="1000"/>
        </w:tabs>
        <w:jc w:val="both"/>
        <w:rPr>
          <w:sz w:val="28"/>
        </w:rPr>
      </w:pPr>
      <w:r>
        <w:rPr>
          <w:sz w:val="28"/>
        </w:rPr>
        <w:t>A necessidade de capacitar e habilitar os servidores para a função de Agente de Apoio dentro dos atuais princípios de administração dos serviços públicos de saúde: Visamos o aperfeiçoamento e prática das atribuições Gerais, Básicas e Especifica destinadas ao Agente de Apoio para atender a demanda organizacional, buscando sistematicamente ampliar os conhecimentos referentes aos assuntos relacionados às suas atividades, em atendimento ao artigo 1º e 2º do Decreto Nº 45.869 de 05 de maio de 2005.</w:t>
      </w:r>
    </w:p>
    <w:p w:rsidR="00E40DDD" w:rsidRDefault="00E40DDD" w:rsidP="00E40DDD">
      <w:pPr>
        <w:tabs>
          <w:tab w:val="left" w:pos="1000"/>
        </w:tabs>
        <w:jc w:val="both"/>
        <w:rPr>
          <w:sz w:val="28"/>
        </w:rPr>
      </w:pPr>
    </w:p>
    <w:p w:rsidR="00E40DDD" w:rsidRDefault="00E40DDD" w:rsidP="00E40DDD">
      <w:pPr>
        <w:tabs>
          <w:tab w:val="left" w:pos="1000"/>
        </w:tabs>
        <w:jc w:val="both"/>
        <w:rPr>
          <w:sz w:val="28"/>
        </w:rPr>
      </w:pPr>
      <w:r>
        <w:rPr>
          <w:sz w:val="28"/>
        </w:rPr>
        <w:t>OBJETIVO</w:t>
      </w:r>
    </w:p>
    <w:p w:rsidR="00E40DDD" w:rsidRDefault="00E40DDD" w:rsidP="00E40DDD">
      <w:pPr>
        <w:tabs>
          <w:tab w:val="left" w:pos="1000"/>
        </w:tabs>
        <w:jc w:val="both"/>
        <w:rPr>
          <w:sz w:val="28"/>
        </w:rPr>
      </w:pPr>
      <w:r>
        <w:rPr>
          <w:sz w:val="28"/>
        </w:rPr>
        <w:t>Capacitar os discentes para conhecimento, organização e gerenciamento de suas atribuições e funções de acordo com as legislações vigentes, contribuindo para seu melhor desempenho e habilidades, executando suas atividades profissionais com exatidão, ordem e esmero, realizando o trabalho em colaboração com outros profissionais, buscando a complementaridade de outros conhecimentos e atribuições especificas do cargo, percebendo a inter-relação e a interdependência de cada uma das tarefas com as atividades globais da Prefeitura e seus respectivos impactos no todo.</w:t>
      </w:r>
    </w:p>
    <w:p w:rsidR="00E40DDD" w:rsidRDefault="00E40DDD" w:rsidP="00E40DDD">
      <w:pPr>
        <w:tabs>
          <w:tab w:val="left" w:pos="1000"/>
        </w:tabs>
        <w:jc w:val="both"/>
        <w:rPr>
          <w:sz w:val="28"/>
        </w:rPr>
      </w:pPr>
    </w:p>
    <w:p w:rsidR="00E40DDD" w:rsidRDefault="00E40DDD" w:rsidP="00E40DDD">
      <w:pPr>
        <w:tabs>
          <w:tab w:val="left" w:pos="1000"/>
        </w:tabs>
        <w:jc w:val="both"/>
        <w:rPr>
          <w:sz w:val="28"/>
        </w:rPr>
      </w:pPr>
      <w:r>
        <w:rPr>
          <w:sz w:val="28"/>
        </w:rPr>
        <w:t>DESENVOLVIMENTO DO TRABALHO</w:t>
      </w:r>
    </w:p>
    <w:p w:rsidR="00E40DDD" w:rsidRDefault="00E40DDD" w:rsidP="00E40DDD">
      <w:pPr>
        <w:tabs>
          <w:tab w:val="left" w:pos="1000"/>
        </w:tabs>
        <w:jc w:val="both"/>
        <w:rPr>
          <w:sz w:val="28"/>
        </w:rPr>
      </w:pPr>
      <w:r>
        <w:rPr>
          <w:sz w:val="28"/>
        </w:rPr>
        <w:t>As atribuições multifuncionais dos servidores ocupantes dos cargos de Nível Básico foram reenquadrados para o cargo de Agente de Apoio, atendendo a demanda e as necessidades do serviço, gerando a necessidade de capacitação e habilitação adequada para o desenvolvimento das atribuições gerais, básicas e específicas para o exercício do cargo de Agente de Apoio, possibilitando assim qualidade do desempenho da atividade.</w:t>
      </w:r>
    </w:p>
    <w:p w:rsidR="00E40DDD" w:rsidRDefault="00E40DDD" w:rsidP="00E40DDD">
      <w:pPr>
        <w:tabs>
          <w:tab w:val="left" w:pos="1000"/>
        </w:tabs>
        <w:jc w:val="both"/>
        <w:rPr>
          <w:sz w:val="28"/>
        </w:rPr>
      </w:pPr>
      <w:r>
        <w:rPr>
          <w:sz w:val="28"/>
        </w:rPr>
        <w:t xml:space="preserve">A Capacitação abordou temas inerentes à função, divididos em 03 (três) módulos: Módulo I – Atribuições Gerais (06 horas) / Módulo II – Atribuições Básicas (12 horas) / Módulo III – Atribuições Especificas no segmento das atividades de Cozinha e Copa, Portaria, Zeladoria, Vigilância, Almoxarifado, Transporte, Manutenção de Automotores, Obras, Conservação e Construção de Áreas e Vias Públicas, Auxiliar em Saúde, Apoio Administrativo, Serviços Auxiliares em Primeiros Socorros, Serviços Gerais (42 horas). </w:t>
      </w:r>
    </w:p>
    <w:p w:rsidR="00E40DDD" w:rsidRDefault="00E40DDD" w:rsidP="00E40DDD">
      <w:pPr>
        <w:tabs>
          <w:tab w:val="left" w:pos="1000"/>
        </w:tabs>
        <w:jc w:val="both"/>
        <w:rPr>
          <w:sz w:val="28"/>
        </w:rPr>
      </w:pPr>
    </w:p>
    <w:p w:rsidR="00E40DDD" w:rsidRDefault="00E40DDD" w:rsidP="00E40DDD">
      <w:pPr>
        <w:tabs>
          <w:tab w:val="left" w:pos="1000"/>
        </w:tabs>
        <w:jc w:val="both"/>
        <w:rPr>
          <w:sz w:val="28"/>
        </w:rPr>
      </w:pPr>
      <w:r>
        <w:rPr>
          <w:sz w:val="28"/>
        </w:rPr>
        <w:t>RESULTADOS E/OU IMPACTOS</w:t>
      </w:r>
    </w:p>
    <w:p w:rsidR="00E40DDD" w:rsidRDefault="00E40DDD" w:rsidP="00E40DDD">
      <w:pPr>
        <w:tabs>
          <w:tab w:val="left" w:pos="1000"/>
        </w:tabs>
        <w:jc w:val="both"/>
        <w:rPr>
          <w:sz w:val="28"/>
        </w:rPr>
      </w:pPr>
      <w:r>
        <w:rPr>
          <w:sz w:val="28"/>
        </w:rPr>
        <w:t>A Capacitação promoveu o desenvolvimento dos conhecimentos, habilidades e atitudes relacionadas à proposta pedagógica fundamentada na relação renovadora entre a teoria e a prática, com aulas expositivas e dialogadas, considerando as experiências profissionais vivenciadas pelos participantes, análise e interpretação de textos, envolvendo os discentes na avaliação de uma tomada de consciência sobre o que sabem e o que precisam aprender, visando trabalho em equipe, comprometimento e dedicação de todos.</w:t>
      </w:r>
    </w:p>
    <w:p w:rsidR="00E40DDD" w:rsidRDefault="00E40DDD" w:rsidP="00E40DDD">
      <w:pPr>
        <w:tabs>
          <w:tab w:val="left" w:pos="1000"/>
        </w:tabs>
        <w:jc w:val="both"/>
        <w:rPr>
          <w:sz w:val="28"/>
        </w:rPr>
      </w:pPr>
      <w:r>
        <w:rPr>
          <w:sz w:val="28"/>
        </w:rPr>
        <w:t>A avaliação final foi desenvolvida por Portfólio Avaliativo, condicionado a entrega devidamente preenchida com todas as atividades realizadas no decorrer do curso.</w:t>
      </w:r>
    </w:p>
    <w:p w:rsidR="00E40DDD" w:rsidRDefault="00E40DDD" w:rsidP="00E40DDD">
      <w:pPr>
        <w:tabs>
          <w:tab w:val="left" w:pos="1000"/>
        </w:tabs>
        <w:jc w:val="both"/>
        <w:rPr>
          <w:sz w:val="28"/>
        </w:rPr>
      </w:pPr>
      <w:r>
        <w:rPr>
          <w:sz w:val="28"/>
        </w:rPr>
        <w:t>A Autarquia Hospitalar Municipal recebeu 110 inscrições para o curso que foi realizado do dia 28 de Agosto à 30 de Outubro de 2017, com carga horária total de 60 horas, ao final do curso 79 funcionários foram aprovados, atendendo 85% de presença e entrega da atividade avaliativa (portfólio diário das aulas aplicadas), 11 estão com pendência da entrega da atividade avaliativa e 20 desistiram. Durante o curso disponibilizamos as aulas impressas e online. Após conclusão do curso, distribuímos formulário para avaliação de impacto, do qual concluímos e constatamos que 53,7% dos participantes consideraram o curso ótimo, 34,7% bom, 8,8% regular e 2,9% Insuficiente, com 36 notificações de sugestões e agradecimentos.</w:t>
      </w:r>
    </w:p>
    <w:p w:rsidR="00E40DDD" w:rsidRDefault="00E40DDD" w:rsidP="00E40DDD">
      <w:pPr>
        <w:tabs>
          <w:tab w:val="left" w:pos="1000"/>
        </w:tabs>
        <w:jc w:val="both"/>
        <w:rPr>
          <w:sz w:val="28"/>
        </w:rPr>
      </w:pPr>
    </w:p>
    <w:p w:rsidR="00E40DDD" w:rsidRDefault="00E40DDD" w:rsidP="00E40DDD">
      <w:pPr>
        <w:tabs>
          <w:tab w:val="left" w:pos="1000"/>
        </w:tabs>
        <w:jc w:val="both"/>
        <w:rPr>
          <w:sz w:val="28"/>
        </w:rPr>
      </w:pPr>
      <w:r>
        <w:rPr>
          <w:sz w:val="28"/>
        </w:rPr>
        <w:t>CONCLUSÕES E OU RECOMENDAÇÕES</w:t>
      </w:r>
    </w:p>
    <w:p w:rsidR="00E40DDD" w:rsidRDefault="00E40DDD" w:rsidP="00E40DDD">
      <w:pPr>
        <w:tabs>
          <w:tab w:val="left" w:pos="1000"/>
        </w:tabs>
        <w:jc w:val="both"/>
        <w:rPr>
          <w:sz w:val="28"/>
        </w:rPr>
      </w:pPr>
      <w:r>
        <w:rPr>
          <w:sz w:val="28"/>
        </w:rPr>
        <w:t>A capacitação atendeu a demanda e gerou expectativas para novas oportunidades quanto as atividades apresentadas aos servidores no decorrer do curso, motivando e incentivando profissionais de Nível Básico para o desenvolvimento de seu potencial profissional, reenquadrando para as atribuições atuais do cargo.</w:t>
      </w:r>
    </w:p>
    <w:p w:rsidR="00E40DDD" w:rsidRDefault="00E40DDD" w:rsidP="00E40DDD">
      <w:pPr>
        <w:tabs>
          <w:tab w:val="left" w:pos="1000"/>
        </w:tabs>
        <w:jc w:val="both"/>
        <w:rPr>
          <w:sz w:val="28"/>
        </w:rPr>
      </w:pPr>
      <w:r>
        <w:rPr>
          <w:sz w:val="28"/>
        </w:rPr>
        <w:t>Novas capacitações serão oferecidas anualmente para tender toda a demanda e assim também novos cursos para a referida categoria, de acordo com o levantamento de necessidades notificadas nas sugestões realizadas na avaliação de impacto, como por exemplo, o curso de Armazenador, programado para realização em 2018.</w:t>
      </w:r>
    </w:p>
    <w:p w:rsidR="00E40DDD" w:rsidRDefault="00E40DDD" w:rsidP="00E40DDD">
      <w:pPr>
        <w:tabs>
          <w:tab w:val="left" w:pos="1000"/>
        </w:tabs>
        <w:jc w:val="both"/>
        <w:rPr>
          <w:sz w:val="28"/>
        </w:rPr>
      </w:pPr>
    </w:p>
    <w:p w:rsidR="00E40DDD" w:rsidRDefault="00E40DDD" w:rsidP="00E40DDD">
      <w:pPr>
        <w:tabs>
          <w:tab w:val="left" w:pos="1000"/>
        </w:tabs>
        <w:jc w:val="both"/>
        <w:rPr>
          <w:sz w:val="28"/>
        </w:rPr>
      </w:pPr>
    </w:p>
    <w:p w:rsidR="00E40DDD" w:rsidRDefault="00E40DDD" w:rsidP="00E40DDD">
      <w:pPr>
        <w:tabs>
          <w:tab w:val="left" w:pos="1000"/>
        </w:tabs>
        <w:jc w:val="both"/>
        <w:rPr>
          <w:b/>
          <w:sz w:val="28"/>
        </w:rPr>
      </w:pPr>
    </w:p>
    <w:p w:rsidR="00E40DDD" w:rsidRPr="00E40DDD" w:rsidRDefault="00E40DDD" w:rsidP="00E40DDD">
      <w:pPr>
        <w:tabs>
          <w:tab w:val="left" w:pos="1000"/>
        </w:tabs>
        <w:jc w:val="both"/>
        <w:rPr>
          <w:b/>
          <w:sz w:val="28"/>
        </w:rPr>
      </w:pPr>
    </w:p>
    <w:sectPr w:rsidR="00E40DDD" w:rsidRPr="00E40D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DD"/>
    <w:rsid w:val="001C171E"/>
    <w:rsid w:val="007A5B75"/>
    <w:rsid w:val="00E40DDD"/>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3824</Characters>
  <Application>Microsoft Office Word</Application>
  <DocSecurity>0</DocSecurity>
  <Lines>31</Lines>
  <Paragraphs>9</Paragraphs>
  <ScaleCrop>false</ScaleCrop>
  <Company>Microsoft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