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BC" w:rsidRDefault="00FC57BC" w:rsidP="00FC57BC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FC57BC">
        <w:rPr>
          <w:b/>
          <w:sz w:val="28"/>
        </w:rPr>
        <w:t>TÍTULO: Parceria OG - ONG:  êxito no desenvolvimento de ações estratégicas para o alcance da meta 909090</w:t>
      </w:r>
    </w:p>
    <w:p w:rsidR="00FC57BC" w:rsidRDefault="00FC57BC" w:rsidP="00FC57BC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CENTRO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Renata de Souza Alves, Maria Dulce de Abreu Pereira Ghirotti, Sueli Aparecida Cardeal, José Francisco da Silva Neto, Marta MC Britton, Maria Cristina Abbate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Antecedentes: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Setor de Planejamento Financeiro do Programa Municipal de DST/Aids (PMDST/Aids) da Secretaria Municipal da Saúde de São Paulo (SMS/SP), foi estruturado para definir e implementar soluções de processos organizacionais, e contribui no desenvolvimento de ações para alcançar a meta 909090. Uma das principais atividades é Termo de Fomento (T.F).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Descrições: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 T.F é um instrumento estratégico da SMS que apoia projetos de interesse público que permite parcerias com ONG/Aids.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Um dos parceiros é o Instituto BARONG que atua, há 22 anos, promovendo ações de Saúde Sexual e Reprodutiva. Foi a primeira ONG/Aids no Brasil a adaptar uma unidade móvel com a finalidade de ir ao encontro de pessoas para promover essas ações.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Projeto “Desenvolvimento Gestão em DST/AIDS” teve como norteador o aprimoramento das ações programáticas realizadas pelas áreas técnicas do Programa Municipal de DST/AIDS em parceria com o Instituto Cultural BARONG e o conjunto de parceiros da Secretaria Municipal de Saúde, RME DST/AIDS, Prefeitura do Município de São Paulo, Universidades e OSC. 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Lições aprendidas: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Esta parceria ampliou o acesso das populações mais vulneráveis ao cardápio de práticas de prevenção às DST/AIDS; potencializou a disponibilização dos insumos de prevenção (preservativos masculinos, femininos e gel lubrificante) com abordagens lúdicas em locais de concentração de populações mais vulneráveis; promoveu intervenções educativas com vistas a facilitar a compreensão, reflexão e desmistificação de temas como redução de danos em uso de drogas, direitos reprodutivos e sexuais, gênero  e sexualidade, que por vezes impedem à adoção de práticas sexuais seguras; estratégias para redução da discriminação, apoiou o desenvolvimento de pesquisas; possibilitou explorar novos campos da comunicação em saúde e a produção e divulgação das informações epidemiológicas; e, ofereceu suporte as ações de prevenção e promoção à saúde em espaços  de religiões afro-brasileiras.  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equipe Planejamento financeiro viabiliza as questões legais, burocráticas e recurso financeiro para que os projetos sejam concretizados com êxito e estendido a população do Municipio de São Paulo.</w:t>
      </w:r>
    </w:p>
    <w:p w:rsidR="00FC57BC" w:rsidRDefault="00FC57BC" w:rsidP="00FC57BC">
      <w:pPr>
        <w:tabs>
          <w:tab w:val="left" w:pos="1000"/>
        </w:tabs>
        <w:jc w:val="both"/>
        <w:rPr>
          <w:sz w:val="28"/>
        </w:rPr>
      </w:pPr>
    </w:p>
    <w:p w:rsidR="00FC57BC" w:rsidRDefault="00FC57BC" w:rsidP="00FC57BC">
      <w:pPr>
        <w:tabs>
          <w:tab w:val="left" w:pos="1000"/>
        </w:tabs>
        <w:jc w:val="both"/>
        <w:rPr>
          <w:b/>
          <w:sz w:val="28"/>
        </w:rPr>
      </w:pPr>
    </w:p>
    <w:p w:rsidR="00FC57BC" w:rsidRPr="00FC57BC" w:rsidRDefault="00FC57BC" w:rsidP="00FC57BC">
      <w:pPr>
        <w:tabs>
          <w:tab w:val="left" w:pos="1000"/>
        </w:tabs>
        <w:jc w:val="both"/>
        <w:rPr>
          <w:b/>
          <w:sz w:val="28"/>
        </w:rPr>
      </w:pPr>
    </w:p>
    <w:sectPr w:rsidR="00FC57BC" w:rsidRPr="00FC5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BC"/>
    <w:rsid w:val="001C171E"/>
    <w:rsid w:val="007A5B75"/>
    <w:rsid w:val="00F71D66"/>
    <w:rsid w:val="00F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