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26" w:rsidRDefault="00BC0426" w:rsidP="00BC0426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BC0426">
        <w:rPr>
          <w:b/>
          <w:sz w:val="28"/>
        </w:rPr>
        <w:t>TÍTULO: REESTRUTURAÇÃO  DE REDES NAS UNIDADES DE SAÚDE DE CIDADE TIRADENTES</w:t>
      </w:r>
    </w:p>
    <w:p w:rsidR="00BC0426" w:rsidRDefault="00BC0426" w:rsidP="00BC0426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GESTÃO  DO  SISTEMA  MUNICIPAL  DA  SAÚDE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LESTE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AUTORES: Wagner Gonçalves,Adriana Marega 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RESUMO: Introdução: 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Tendo em vista a mudança do cenário político, com a necessidade de reestruturação dos serviços de saúde da Atenção primária, com vistas a garantir maior “vinculação e responsabilização de equipes de saúde pelo cuidado continuado de pessoas  em seus territórios de vida, acessibilidade,  atenção abrangente e integral, alta  resolutividade e protagonismo na gestão do cuidado”. (CAB n. 28, V. 1), em novembro de 2017, organizou-se Oficinas com a participação de gestores representantes das Supervisões Técnicas de Saúde (STS) e parceiro APS Santa Marcelina, cuja metodologia de trabalho valorizou a construção coletiva com a participação ativa dos diferentes atores. Foram utilizados casos e situações vividas cotidianamente nas diversas modalidades, tendo por material de trabalho, os indicadores de saúde, caraterísticas e organização do trabalho em cada área/rede de atuação ampliando a reflexão sobre os atributos da Atenção Primária à Saúde: Território, Gestão do Acesso, Resolutividade e Coordenação do Cuidado, Participação e  Controle Social. Essas Oficinas de Rede permitiram o redimensionamento da assistência a saúde por meio de um Plano de Ação, onde se destaca: (1) Fortalecimento da intersetorialidade considerando vulnerabilidades; (2) Fortalecimento consultas/grupos compartilhados; (3) Fortalecer busca ativa dos principais agravos; (4) Organização agenda de acordo com o perfil epidemiológico; (5) Fortalecimento das estratégias grupais; (6) Diagnóstico da estrutura do acolhimento; (6) Fortalecimento Comitê de Mortalidade Materno-infantil local; (7) Ampliação estratégia apoio matricial (ESF/Especialidades); (8) Realização de estudo do território para possível redimensionamento das equipes; (9) Fortalecimento das RAS nas áreas, setores prioritários.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Objetivos: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Fortalecimento da intersetorialidade considerando vulnerabilidades;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Fortalecimento consultas/grupos compartilhados; 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Fortalecer busca ativa dos principais agravos; 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Organização agenda de acordo com o perfil epidemiológico; 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Fortalecimento das estratégias grupais;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Diagnóstico da estrutura do acolhimento; 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Fortalecimento Comitê de Mortalidade Materno-infantil local; 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Ampliação estratégia apoio matricial (ESF/Especialidades); 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Realização de estudo do território para possível redimensionamento das equipes;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Fortalecimento das RAS nas áreas, setores prioritários.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Desenvolvimento do Trabalho: 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Em 22/11/2017 realizamos  a Oficina de Reestruturação de Redes com as Unidades da Região de Cidade Tiradentes, convidamos gerentes, um técnico, um profissional da equipe multiprofissional e três conselheiros gestores do seguimento usuário, que participaram conosco  das oficinas junto a Coordenadoria.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Foi realizado trabalho com o grupo, como o objetivo de que fossem formados facilitadores  emponderados para que fosse possível  realizar  o mesmo processo em suas respectivas Unidades, com este grupo de  facilitadores foram trabalhados: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1 – Mudanças da Política Nacional de Atenção Básica (2012 X 2017);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2 – Eixos de trabalho e processos relacionados as Diretrizes da RAS no Município de São Paulo;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Propostas de Multiplicação  das discussões de Reestruturação de Redes;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Resumo das Diretrizes da Reestruturação de Redes da Secretaria do Município de São Paulo;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Perguntas disparadoras;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Textos;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oficina com os facilitadores foi  realizada das 08:30 as 17:00, no espaço da Subprefeitura de Cidade Tiradentes;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 oficina foi iniciada com uma apresentação em Power Point, resumo das Diretrizes  RAS SMS SP E Política Nacional de Atenção Básica 2012X2017,  posteriormente foram realizadas as discussões dos Cases referente as modalidades de atendimentos a saúde; Case ESF (Estratégia de Saúde da Família), 3 grupos, EAB (Equipe de Atenção Básica), 1 grupo, (Especialidade), 1 grupo; 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Foi solicitado  estudo de cases colocando as potencialidades e fragilidades de cada Unidade; Os cases foram apresentados , após foi realizada a explanação com apresentação  das planilhas de Estratégia  de Saúde da Família (ESF) e Equipe de Atenção Básica (EAB),  para coletar  as informações e nortear a oficina e planejamento  de cada equipe;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Resultados: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As oficinas nas Unidades do território foram realizadas no período de 27/11/17 a 20/12/17, onde foram abordados com as equipes de Estratégia  de Saúde da Família (ESF) e Equipe de Atenção Básica (EAB),  os cinco eixos  (território, gestão de acesso, coordenação do cuidado, resolutividade  e participação social);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Conclusão: 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Com  a realização das oficinas ocorreu o empoderamento das equipes para realização da Reestruturação da Rede.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reavaliação, análise das fragilidades e potencialidades ocorrerá a cada 90 dias aproximadamente, baseando-se no perfil epidemiológico, nas potencialidades e nas fragilidades de cada Unidade.</w:t>
      </w:r>
    </w:p>
    <w:p w:rsidR="00BC0426" w:rsidRDefault="00BC0426" w:rsidP="00BC0426">
      <w:pPr>
        <w:tabs>
          <w:tab w:val="left" w:pos="1000"/>
        </w:tabs>
        <w:jc w:val="both"/>
        <w:rPr>
          <w:sz w:val="28"/>
        </w:rPr>
      </w:pPr>
    </w:p>
    <w:p w:rsidR="00BC0426" w:rsidRDefault="00BC0426" w:rsidP="00BC0426">
      <w:pPr>
        <w:tabs>
          <w:tab w:val="left" w:pos="1000"/>
        </w:tabs>
        <w:jc w:val="both"/>
        <w:rPr>
          <w:b/>
          <w:sz w:val="28"/>
        </w:rPr>
      </w:pPr>
    </w:p>
    <w:p w:rsidR="00BC0426" w:rsidRPr="00BC0426" w:rsidRDefault="00BC0426" w:rsidP="00BC0426">
      <w:pPr>
        <w:tabs>
          <w:tab w:val="left" w:pos="1000"/>
        </w:tabs>
        <w:jc w:val="both"/>
        <w:rPr>
          <w:b/>
          <w:sz w:val="28"/>
        </w:rPr>
      </w:pPr>
    </w:p>
    <w:sectPr w:rsidR="00BC0426" w:rsidRPr="00BC04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26"/>
    <w:rsid w:val="001C171E"/>
    <w:rsid w:val="007A5B75"/>
    <w:rsid w:val="00BC0426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4223</Characters>
  <Application>Microsoft Office Word</Application>
  <DocSecurity>0</DocSecurity>
  <Lines>35</Lines>
  <Paragraphs>9</Paragraphs>
  <ScaleCrop>false</ScaleCrop>
  <Company>Microsoft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2018-05-30T18:24:00Z</dcterms:created>
  <dcterms:modified xsi:type="dcterms:W3CDTF">2018-05-30T18:24:00Z</dcterms:modified>
</cp:coreProperties>
</file>