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95" w:rsidRDefault="00A53395" w:rsidP="00A53395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A53395">
        <w:rPr>
          <w:b/>
          <w:sz w:val="28"/>
        </w:rPr>
        <w:t>TÍTULO: As Práticas Integrativas e Complementares como elo integrador dos cuidados em saúde</w:t>
      </w:r>
    </w:p>
    <w:p w:rsidR="00A53395" w:rsidRDefault="00A53395" w:rsidP="00A53395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A53395" w:rsidRDefault="00A53395" w:rsidP="00A5339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GESTÃO  DO  SISTEMA  MUNICIPAL  DA  SAÚDE</w:t>
      </w:r>
    </w:p>
    <w:p w:rsidR="00A53395" w:rsidRDefault="00A53395" w:rsidP="00A5339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NORTE</w:t>
      </w:r>
    </w:p>
    <w:p w:rsidR="00A53395" w:rsidRDefault="00A53395" w:rsidP="00A5339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Ana Lucia Branquinho Germer, Terapeuta Ocupacional, Luiza Franco, Assistente Social,  Debora Xavier D. Guimarães, Fisioterapeuta</w:t>
      </w:r>
    </w:p>
    <w:p w:rsidR="00A53395" w:rsidRDefault="00A53395" w:rsidP="00A5339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RESUMO: Introdução</w:t>
      </w:r>
    </w:p>
    <w:p w:rsidR="00A53395" w:rsidRDefault="00A53395" w:rsidP="00A5339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presente trabalho pretende contextualizar as PICS (Práticas Integrativas e Complementares em Saúde) como práticas alternativas ao modelo tradicional vigente, no contexto da Atenção Básica / Estratégia Saúde da Família (AB/ESF), possibilitando aos trabalhadores e usuários a experimentação de uma nova forma de produção em saúde.</w:t>
      </w:r>
    </w:p>
    <w:p w:rsidR="00A53395" w:rsidRDefault="00A53395" w:rsidP="00A5339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Localizados na região Norte de São Paulo, no Distrito de Saúde Fó/Brasilândia, a equipe NASF Silmarya apoia as equipes de saúde da família das UBSs Jd. Paulistano e Jd. Carombé-Silmarya desde 2008, sendo que a UBS Nova Esperança foi acrescida em 2012, totalizando o apoio a 16 equipes de saúde da família. </w:t>
      </w:r>
    </w:p>
    <w:p w:rsidR="00A53395" w:rsidRDefault="00A53395" w:rsidP="00A5339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Nesta época, com a inserção do NASF no processo de avaliação do PMAQ-AB (Programa Nacional de Melhoria do Acesso e da Qualidade da Atenção Básica), é escolhida a matriz de intervenção da utilização das PICS como forma de ampliação da abordagem clínica e de ações de prevenção e promoção da saúde.</w:t>
      </w:r>
    </w:p>
    <w:p w:rsidR="00A53395" w:rsidRDefault="00A53395" w:rsidP="00A5339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Diante de um cenário marcado por diversas carências e vulnerabilidades, a  constante oferta de capacitações promovidas pela Secretaria Municipal de Saúde de São Paulo, em várias modalidades das PICS, entre outras, constituiu-se aspecto de relevância, favorecendo o atendimento às demandas continuamente emergentes e possibilitando a expansão do cuidado e eficácia na resolubilidade do SUS.</w:t>
      </w:r>
    </w:p>
    <w:p w:rsidR="00A53395" w:rsidRDefault="00A53395" w:rsidP="00A53395">
      <w:pPr>
        <w:tabs>
          <w:tab w:val="left" w:pos="1000"/>
        </w:tabs>
        <w:jc w:val="both"/>
        <w:rPr>
          <w:sz w:val="28"/>
        </w:rPr>
      </w:pPr>
    </w:p>
    <w:p w:rsidR="00A53395" w:rsidRDefault="00A53395" w:rsidP="00A5339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Objetivo </w:t>
      </w:r>
    </w:p>
    <w:p w:rsidR="00A53395" w:rsidRDefault="00A53395" w:rsidP="00A5339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Realizar um resgate histórico da implantação e uso das ferramentas de cuidado das PICS para a população adscrita no território das UBS Jd. Carombé-Silmarya, UBS Jd. Paulistano e UBS Nova Esperança pela equipe NASF Silmarya, bem como as resultantes das atividades, a fim de, verificar os efeitos das PICS na Atenção Básica.</w:t>
      </w:r>
    </w:p>
    <w:p w:rsidR="00A53395" w:rsidRDefault="00A53395" w:rsidP="00A53395">
      <w:pPr>
        <w:tabs>
          <w:tab w:val="left" w:pos="1000"/>
        </w:tabs>
        <w:jc w:val="both"/>
        <w:rPr>
          <w:sz w:val="28"/>
        </w:rPr>
      </w:pPr>
    </w:p>
    <w:p w:rsidR="00A53395" w:rsidRDefault="00A53395" w:rsidP="00A5339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Desenvolvimento do Trabalho</w:t>
      </w:r>
    </w:p>
    <w:p w:rsidR="00A53395" w:rsidRDefault="00A53395" w:rsidP="00A5339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Composta inicialmente por médicos psiquiatra, homeopata e pediatra, 1 assistente social, 1 psicóloga, 2 terapeutas ocupacionais, 1 fonoaudióloga, o NASF Silmarya/ equipes de saúde da família, introduzem, em 2009, as PICS nas diversas atividades já desenvolvidas e atendimentos homeopáticos, além da inserção em novos grupos (Educação Permanente, Projeto Fabricação, Brincandolândia, Ser Criança, Terapia Comunitária), com a utilização de recursos da Dança Circular, Reflexologia, Técnicas de Respiração e Terapia Comunitária.</w:t>
      </w:r>
    </w:p>
    <w:p w:rsidR="00A53395" w:rsidRDefault="00A53395" w:rsidP="00A5339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partir da aprovação da PEC 55 pelo Congresso Nacional que resulta na redução/ restrição de recursos financeiros para a saúde, entre outros, em meados de 2016, as ações da Estratégia Saúde da Família (NASF/SF) são impactadas, sendo necessária significativa reformulação e reorganização nos processos de trabalho. Atualmente a equipe NASF está configurada com 1 assistente social, 2 terapeutas ocupacionais, 2 fisioterapeutas, e 1 fonoaudióloga para o apoio ao mesmo número de equipes, destacando a redução de profissionais na equipe, o significativo aumento populacional e contínua demanda pelas invasões territoriais.</w:t>
      </w:r>
    </w:p>
    <w:p w:rsidR="00A53395" w:rsidRDefault="00A53395" w:rsidP="00A5339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Considerando a prerrogativa da necessidade da ampliação do acesso, a manutenção da qualidade na Atenção Básica, e o aumento da demanda específica por intervenções em reabilitação (dores crônicas), DANT (doenças e agravos não transmissíveis), atenção em saúde mental (isolamento social, queixas de insônia, ansiedade, depressão, medicalização abusiva), a equipe NASF Silmarya se propõe a desenvolver atividades de PICS desde 2009, sendo que em 2017 é implantado um grupo específico de Práticas Integrativas em Saúde, com a oferta das seguintes tecnologias e práticas corporais: Lian Gong, I Qi Gong, Tai Chi Chuan, Meditação, Dança Circular, Orientações de Alimentação Saudável e Fitoterápicos, Reciclagem, Auriculoterapia. </w:t>
      </w:r>
    </w:p>
    <w:p w:rsidR="00A53395" w:rsidRDefault="00A53395" w:rsidP="00A5339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Na construção permanente da rede de apoio do território, obtém-se a parceria do CEU Paulistano para a realização de diversas atividades, constituindo-se um local privilegiado para a efetivação desta prática de saúde. Soma-se também a participação dos Agentes de Promoção Ambiental/PAVS (Programa Ambientes Verdes e Saudáveis) das UBSs, que contribuem na contínua promoção em saúde e abordagem às problemáticas ambientais do território.</w:t>
      </w:r>
    </w:p>
    <w:p w:rsidR="00A53395" w:rsidRDefault="00A53395" w:rsidP="00A53395">
      <w:pPr>
        <w:tabs>
          <w:tab w:val="left" w:pos="1000"/>
        </w:tabs>
        <w:jc w:val="both"/>
        <w:rPr>
          <w:sz w:val="28"/>
        </w:rPr>
      </w:pPr>
    </w:p>
    <w:p w:rsidR="00A53395" w:rsidRDefault="00A53395" w:rsidP="00A5339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Resultados</w:t>
      </w:r>
    </w:p>
    <w:p w:rsidR="00A53395" w:rsidRDefault="00A53395" w:rsidP="00A5339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Considerando a participação média de 20 usuários por encontro, com gradativo aumento da adesão e interesse pelas técnicas, os relatos de redução das queixas de dor e outros desconfortos físicos, melhora nas condições de sono, relaxamento e qualidade atencional, redução da ansiedade, melhora dos aspectos motores amplos e consciência corporal, maior socialização e troca de experiências, são frequentemente compartilhados e citados como benéficos para a qualidade de vida em geral.</w:t>
      </w:r>
    </w:p>
    <w:p w:rsidR="00A53395" w:rsidRDefault="00A53395" w:rsidP="00A5339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Neste contexto, resgatando e fortalecendo as PICS como estratégia potente para o cuidado integral e longitudinal à saúde, garante-se a continuidade das práticas e ampliação do acesso à PNPICS (Política Nacional das Práticas Integrativas e Complementares a Saúde), sensibilizando para a mudança do paradigma queixa-conduta, e favorecendo os processos de apoio, acolhimento, humanização, (auto) cuidado, autonomia, co-responsabilização, longitudinal entre profissionais e usuários, de modo a facilitar o monitoramento das intervenções de promoção, prevenção e recuperação na produção de saúde de usuários e trabalhadores. </w:t>
      </w:r>
    </w:p>
    <w:p w:rsidR="00A53395" w:rsidRDefault="00A53395" w:rsidP="00A53395">
      <w:pPr>
        <w:tabs>
          <w:tab w:val="left" w:pos="1000"/>
        </w:tabs>
        <w:jc w:val="both"/>
        <w:rPr>
          <w:sz w:val="28"/>
        </w:rPr>
      </w:pPr>
    </w:p>
    <w:p w:rsidR="00A53395" w:rsidRDefault="00A53395" w:rsidP="00A53395">
      <w:pPr>
        <w:tabs>
          <w:tab w:val="left" w:pos="1000"/>
        </w:tabs>
        <w:jc w:val="both"/>
        <w:rPr>
          <w:b/>
          <w:sz w:val="28"/>
        </w:rPr>
      </w:pPr>
    </w:p>
    <w:p w:rsidR="00A53395" w:rsidRPr="00A53395" w:rsidRDefault="00A53395" w:rsidP="00A53395">
      <w:pPr>
        <w:tabs>
          <w:tab w:val="left" w:pos="1000"/>
        </w:tabs>
        <w:jc w:val="both"/>
        <w:rPr>
          <w:b/>
          <w:sz w:val="28"/>
        </w:rPr>
      </w:pPr>
    </w:p>
    <w:sectPr w:rsidR="00A53395" w:rsidRPr="00A53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95"/>
    <w:rsid w:val="001C171E"/>
    <w:rsid w:val="007A5B75"/>
    <w:rsid w:val="00A53395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4601</Characters>
  <Application>Microsoft Office Word</Application>
  <DocSecurity>0</DocSecurity>
  <Lines>38</Lines>
  <Paragraphs>10</Paragraphs>
  <ScaleCrop>false</ScaleCrop>
  <Company>Microsoft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2018-05-30T18:25:00Z</dcterms:created>
  <dcterms:modified xsi:type="dcterms:W3CDTF">2018-05-30T18:25:00Z</dcterms:modified>
</cp:coreProperties>
</file>