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D" w:rsidRDefault="005D584D" w:rsidP="005D584D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5D584D">
        <w:rPr>
          <w:b/>
          <w:sz w:val="28"/>
        </w:rPr>
        <w:t>TÍTULO: INTEGRAÇÃO DE EQUIPES COMO FATOR DECISIVO NA AQUISIÇÃO DE NOVAS COMPETÊNCIAS</w:t>
      </w:r>
    </w:p>
    <w:p w:rsidR="005D584D" w:rsidRDefault="005D584D" w:rsidP="005D584D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Christiane Mery Costa; Valnice de Oliveira Nogueira; Claudia Regina Graziano de Moraes e Abreu; Jéssica Laube de Andrade Lima; Iara Franco de Camargo.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INTRODUÇÃO: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Projeto “Rede Sampa – Saúde Mental Paulistana” (PRSSMP) reúne trabalhadores da Rede de Atenção Psicossocial em ações de Educação Permanente em Saúde para reflexão acerca das singulares condições de sofrimento psíquico e das práticas de cuidado. 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Financiado pelo Ministério da Saúde (MS) envolve interlocutores da Área Técnica de Saúde Mental da Secretaria Municipal de Saúde (SMS) e do Centro de Desenvolvimento, Ensino e Pesquisa em Saúde (CEDEPS e CEDEPS Regionais) e destina-se a trabalhadores que atuam nas Redes Básica, Psicossocial e Hospitalar.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cursos, com carga horária de 60 horas, ocorrem na modalidade semipresencial, sendo 32 horas de encontros presenciais e 28 horas em Ambiente Virtual de Aprendizagem (AVA), fazendo uso da Plataforma MOODLE®.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As aulas presenciais foram ministradas em seis Centros de Desenvolvimento, Ensino e Pesquisa em Saúde Regionais (CEDEPSR): Norte, Oeste, Leste 1 e 2, Sudeste, Sul, responsáveis pelo acompanhamento dos docentes, divulgação e inscrição dos profissionais nos cursos.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Coordenado pelo CEDEPS envolveu distintos setores de trabalho, apontando para a necessidade de integração entre as equipes (IE), sendo este o foco dessa pesquisa.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 Descrever o processo de integração das equipes nas diferentes instâncias do Projeto Rede SAMPA – Saúde Mental Paulistana pela constituição de Grupo de Trabalho (GTRS).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METODOLOGIA: Pesquisa explicativa compreendida no período de agosto de 2013 à dezembro de 2016. É o tipo que mais aprofunda o conhecimento da realidade, porque explica a razão, o porquê das coisas. Nesse sentido, os profissionais de saúde que participaram do gerenciamento do projeto foram o universo de análise desse estudo.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RESULTADO: Tendo iniciado a organização do Projeto em meados de 2013, o PRSSMP desenvolveu entre 2015 e 2016 nove cursos distintos, constituídos em quatro áreas , a saber: Saúde Mental do Adulto, da Infância e Adolescência, dos Usuários de Substâncias Psicoativas e Rede de Atenção Psicossocial.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Foram realizadas 128 turmas, com mais de 3.000 alunos inscritos, resultando na elaboração de mais de 110 Narrativas com o percurso formativo destes profissionais.  Também foram realizados sete Seminários e doze Rodas de Conversas, com cerca de 2.000 profissionais participantes.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integração das equipes da CEDEPS foi fator decisivo para a execução do Projeto e o alcance de números tão expressivos. As atribuições definidas dos setores envolvidos desencadearam novas competências que culminaram na aquisição de novos saberes, pelas organizações.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 decorrer do Projeto, o CEDEPSR adotou o FORMSUS como ferramenta para inscrição e coleta de dados de inscrição para suas ações. Também a capacitação das equipes das CEDEPSR para o uso da Plataforma MOODLE® foi incorporada aos processos de trabalho dos diversos Centros.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Para a efetivação da IE, diversos setores foram envolvidos no PRSSMP, com atribuições definidas a saber: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Diretoria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Articular o trabalho entre SMS e MS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Estimular a integração entre os diversos setores do trabalho na EMSP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Viabilizar a realização dos cursos nos CEDEPSR</w:t>
      </w:r>
      <w:r>
        <w:rPr>
          <w:sz w:val="28"/>
        </w:rPr>
        <w:tab/>
      </w:r>
      <w:r>
        <w:rPr>
          <w:sz w:val="28"/>
        </w:rPr>
        <w:tab/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 xml:space="preserve">Divisão de Projetos Educacionais (DPE)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- Coordenar o Projeto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Realizar a articulação com a Área Técnica de Saúde Mental e com os CEDEPSR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Coordenar o GTRS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Consolidar informações coletadas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Avaliar e monitorar a execução do PRSSMP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Setor de Ensino a Distancia- EAD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Preparar o módulo a distancia dos cursos realizados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Monitorar, acompanhar e atualizar a Plataforma MOODLE®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Divisão de Gestão Escolar e Informação (DGEI)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Coletar e armazenar dados dos inscritos e concluintes nas atividades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-Realizar a inscrição dos alunos por meio de Formulários Eletrônicos (FORMSUS)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Emitir certificados de conclusão dos cursos           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Divisão de Gestão do Conhecimento e Tecnologias Educacionais (DGCTE - Biblioteca Virtual de Saúde – BVS)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- Apresentar regulamentação sobre disponibilização de material teórico no RS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Ser repositório das Narrativas elaboradas pelos alunos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 xml:space="preserve">Divisão de Gestão do Conhecimento e Tecnologias Educacionais (DGCTE - Setor de Comunicação - COM)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Elaborar a Identidade Visual do PRSSMP, contribuindo para a unicidade das  ações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Elaborar material gráfico das atividades do Projeto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?</w:t>
      </w:r>
      <w:r>
        <w:rPr>
          <w:sz w:val="28"/>
        </w:rPr>
        <w:tab/>
        <w:t>Divisão de Gestão do Conhecimento e Tecnologias Educacionais (DGCTE) (TV Corporativa - Rede São Paulo Saudável)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Dirigir as videoaulas do AVA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Produzir programas do PRSSMP para a Rede São Paulo Saudável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CONCLUSÕES: </w:t>
      </w:r>
    </w:p>
    <w:p w:rsidR="005D584D" w:rsidRDefault="005D584D" w:rsidP="005D584D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desenvolvimento dessas novas competências foi deflagrado a partir de necessidades concretas e incorporadas ao cotidiano das equipes do CEDEPS e CEDEPS R. O Projeto Rede SAMPA propiciou a articulação dos diferentes setores envolvidos na execução das atividades de forma integrada e repercutiu positivamente nas CEDEPSR.</w:t>
      </w:r>
    </w:p>
    <w:p w:rsidR="005D584D" w:rsidRDefault="005D584D" w:rsidP="005D584D">
      <w:pPr>
        <w:tabs>
          <w:tab w:val="left" w:pos="1000"/>
        </w:tabs>
        <w:jc w:val="both"/>
        <w:rPr>
          <w:b/>
          <w:sz w:val="28"/>
        </w:rPr>
      </w:pPr>
    </w:p>
    <w:p w:rsidR="005D584D" w:rsidRPr="005D584D" w:rsidRDefault="005D584D" w:rsidP="005D584D">
      <w:pPr>
        <w:tabs>
          <w:tab w:val="left" w:pos="1000"/>
        </w:tabs>
        <w:jc w:val="both"/>
        <w:rPr>
          <w:b/>
          <w:sz w:val="28"/>
        </w:rPr>
      </w:pPr>
    </w:p>
    <w:sectPr w:rsidR="005D584D" w:rsidRPr="005D5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D"/>
    <w:rsid w:val="001C171E"/>
    <w:rsid w:val="005D584D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