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7D" w:rsidRDefault="0001337D">
      <w:r>
        <w:t xml:space="preserve">COMISSÃO DE PROMOÇÃO DE SAÚDE DE M’BOI MIRIM, IMPORTÂNCIA DA INTEGRAÇÃO DAS ÁREAS TECNICAS PARA O ENFRENTAMENTO  DOS DETERMINANTES SOCIAIS EM SAÚDE  RELACIONADOS COM AS  DOENÇAS E AGRAVOS NÃO TRANMISSÍVEIS.   </w:t>
      </w:r>
    </w:p>
    <w:p w:rsidR="0001337D" w:rsidRDefault="0001337D" w:rsidP="006F5884">
      <w:r>
        <w:t>Autores: MARIA MANUELA DI GIROLAMO,  Marcelo TAkiishi Scrocco, Maria José  de Godoy Picolo- Supervisão Técnica de Saúde de M’Boi Mirim – STS MBM</w:t>
      </w:r>
    </w:p>
    <w:p w:rsidR="0001337D" w:rsidRDefault="0001337D" w:rsidP="006F5884">
      <w:r>
        <w:t>Apresentação :  Oral</w:t>
      </w:r>
    </w:p>
    <w:p w:rsidR="0001337D" w:rsidRDefault="0001337D" w:rsidP="006F5884">
      <w:r>
        <w:t>Relato de Experiência.</w:t>
      </w:r>
    </w:p>
    <w:p w:rsidR="0001337D" w:rsidRDefault="0001337D" w:rsidP="00F6593F">
      <w:pPr>
        <w:jc w:val="both"/>
      </w:pPr>
      <w:r w:rsidRPr="006F5884">
        <w:t xml:space="preserve"> Cenário</w:t>
      </w:r>
    </w:p>
    <w:p w:rsidR="0001337D" w:rsidRDefault="0001337D" w:rsidP="00F6593F">
      <w:pPr>
        <w:jc w:val="both"/>
      </w:pPr>
      <w:r>
        <w:t>A partir de 2010 representantes de diversas áreas técnicas da  Supervisão Técnica de Saúde de M’Boi Mirim(STS MBM) se reunirão para acompanhar e discutir  os óbitos  precoces causados pela hipertensão arterial . Esta ação visualizou a fragilidade dos processos de saúde frente aos determinantes sociais envolvidos nas doenças  crônicas e  direcionou  os trabalhos para a  criação de um novo modelo de enfrentamento. Desta forma foi criada a Comissão de Promoção de Saúde de M’Boi MIrim, representada pelos interlocutores dos programas : Remédio em casa, ESF/NASF, Saúde da Pessoa com Deficiência, MTHPIS, PAVS, CEINFO, SUVIS ,Saúde do Adulto, e Saúde do Idoso.</w:t>
      </w:r>
    </w:p>
    <w:p w:rsidR="0001337D" w:rsidRDefault="0001337D" w:rsidP="00F6593F">
      <w:pPr>
        <w:jc w:val="both"/>
      </w:pPr>
      <w:r>
        <w:br/>
        <w:t xml:space="preserve"> Problema I</w:t>
      </w:r>
      <w:r w:rsidRPr="006F5884">
        <w:t>dentificado</w:t>
      </w:r>
    </w:p>
    <w:p w:rsidR="0001337D" w:rsidRDefault="0001337D" w:rsidP="00F6593F">
      <w:pPr>
        <w:jc w:val="both"/>
      </w:pPr>
      <w:r>
        <w:t xml:space="preserve">Necessidade de maior integração entre os Interlocutores para direcionar os esforços   ao enfrentamento dos determinantes sociais  envolvidos nas doenças e agravos não transmissíveis, principalmente  a hipertensão arterial e a diabete. </w:t>
      </w:r>
    </w:p>
    <w:p w:rsidR="0001337D" w:rsidRDefault="0001337D" w:rsidP="00F6593F">
      <w:pPr>
        <w:jc w:val="both"/>
      </w:pPr>
      <w:r>
        <w:br/>
        <w:t>Justificativa da E</w:t>
      </w:r>
      <w:r w:rsidRPr="006F5884">
        <w:t>xperiência</w:t>
      </w:r>
    </w:p>
    <w:p w:rsidR="0001337D" w:rsidRDefault="0001337D" w:rsidP="00F6593F">
      <w:pPr>
        <w:jc w:val="both"/>
      </w:pPr>
      <w:r>
        <w:t>A formação da Comissão  de Promoção de Saúde facilita o intercambio de ações e informações,  entre as áreas técnicas envolvidas, e fortalece  o dialogo frente à necessidade de busca de novos parceiros para combate da hipertensão arterial e diabetes.</w:t>
      </w:r>
    </w:p>
    <w:p w:rsidR="0001337D" w:rsidRDefault="0001337D" w:rsidP="00F6593F">
      <w:pPr>
        <w:jc w:val="both"/>
      </w:pPr>
      <w:r>
        <w:br/>
      </w:r>
      <w:r w:rsidRPr="006F5884">
        <w:t xml:space="preserve"> Desenvolvimento</w:t>
      </w:r>
    </w:p>
    <w:p w:rsidR="0001337D" w:rsidRDefault="0001337D" w:rsidP="00F6593F">
      <w:pPr>
        <w:jc w:val="both"/>
      </w:pPr>
      <w:r>
        <w:t xml:space="preserve">A Comissão de Promoção de Saúde foi formada em Junho  de 2011,  é um avanço  do trabalho iniciado com as investigações de óbitos precoces.     </w:t>
      </w:r>
    </w:p>
    <w:p w:rsidR="0001337D" w:rsidRDefault="0001337D" w:rsidP="00F6593F">
      <w:pPr>
        <w:jc w:val="both"/>
      </w:pPr>
      <w:r>
        <w:br/>
      </w:r>
      <w:r w:rsidRPr="006F5884">
        <w:t>Resultado</w:t>
      </w:r>
    </w:p>
    <w:p w:rsidR="0001337D" w:rsidRDefault="0001337D" w:rsidP="00F6593F">
      <w:pPr>
        <w:jc w:val="both"/>
      </w:pPr>
      <w:r>
        <w:t>A partir das discussões realizadas  na Comissão de Promoção de Saúde  de STS  MBM,  foram realizados:</w:t>
      </w:r>
    </w:p>
    <w:p w:rsidR="0001337D" w:rsidRDefault="0001337D" w:rsidP="00F6593F">
      <w:pPr>
        <w:jc w:val="both"/>
      </w:pPr>
      <w:r>
        <w:t>- Classificação de risco dos pacientes hipertensos, nas</w:t>
      </w:r>
      <w:bookmarkStart w:id="0" w:name="_GoBack"/>
      <w:bookmarkEnd w:id="0"/>
      <w:r>
        <w:t xml:space="preserve"> UBS.</w:t>
      </w:r>
    </w:p>
    <w:p w:rsidR="0001337D" w:rsidRDefault="0001337D" w:rsidP="00F6593F">
      <w:pPr>
        <w:jc w:val="both"/>
      </w:pPr>
      <w:r>
        <w:t>- Trabalho de  potencialização dos grupos de caminhada.</w:t>
      </w:r>
    </w:p>
    <w:p w:rsidR="0001337D" w:rsidRDefault="0001337D" w:rsidP="00F6593F">
      <w:pPr>
        <w:jc w:val="both"/>
      </w:pPr>
      <w:r>
        <w:t>-Propostas de intervenção intersecretarial junto a Secretaria do Verde e Meio Ambiente e Subprefeitura.</w:t>
      </w:r>
    </w:p>
    <w:p w:rsidR="0001337D" w:rsidRDefault="0001337D" w:rsidP="00F6593F">
      <w:pPr>
        <w:jc w:val="both"/>
      </w:pPr>
      <w:r>
        <w:t>- Participação integral no Conselho Municipal de Segurança Alimentar da Subprefeitura de M’Boi Mirim.</w:t>
      </w:r>
    </w:p>
    <w:p w:rsidR="0001337D" w:rsidRDefault="0001337D" w:rsidP="00F6593F">
      <w:pPr>
        <w:jc w:val="both"/>
      </w:pPr>
      <w:r>
        <w:t>-Proposta  de capacitação metodológica oferecida aos profissionais que desenvolvem grupos  terapêuticos de hipertensão e diabete.</w:t>
      </w:r>
    </w:p>
    <w:p w:rsidR="0001337D" w:rsidRDefault="0001337D" w:rsidP="00F6593F">
      <w:pPr>
        <w:jc w:val="both"/>
      </w:pPr>
      <w:r>
        <w:br/>
      </w:r>
      <w:r w:rsidRPr="006F5884">
        <w:t xml:space="preserve"> Consideração/ reflexão</w:t>
      </w:r>
    </w:p>
    <w:p w:rsidR="0001337D" w:rsidRDefault="0001337D" w:rsidP="00F6593F">
      <w:pPr>
        <w:jc w:val="both"/>
      </w:pPr>
      <w:r>
        <w:t>Os resultados obtidos pela  Comissão de Promoção de Saúde foram alcançados devido  ao esforço e trabalho integrado das diferentes áreas técnicas envolvidas,  e reforça a necessidade da busca por  ações intersecretarias  para  o enfrentamento adequado dos determinantes sociais em saúde e para a  obtenção  de saúde.</w:t>
      </w:r>
    </w:p>
    <w:p w:rsidR="0001337D" w:rsidRDefault="0001337D" w:rsidP="006F5884"/>
    <w:p w:rsidR="0001337D" w:rsidRDefault="0001337D" w:rsidP="006F5884"/>
    <w:p w:rsidR="0001337D" w:rsidRDefault="0001337D" w:rsidP="006F5884"/>
    <w:p w:rsidR="0001337D" w:rsidRDefault="0001337D"/>
    <w:p w:rsidR="0001337D" w:rsidRDefault="0001337D"/>
    <w:sectPr w:rsidR="0001337D" w:rsidSect="00BD3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E3"/>
    <w:rsid w:val="0001337D"/>
    <w:rsid w:val="000A4354"/>
    <w:rsid w:val="00585564"/>
    <w:rsid w:val="006F5884"/>
    <w:rsid w:val="0070625F"/>
    <w:rsid w:val="008159C6"/>
    <w:rsid w:val="00843B92"/>
    <w:rsid w:val="009D27EE"/>
    <w:rsid w:val="00A12CE8"/>
    <w:rsid w:val="00A553EF"/>
    <w:rsid w:val="00BD3E4A"/>
    <w:rsid w:val="00DD21E3"/>
    <w:rsid w:val="00F6593F"/>
    <w:rsid w:val="00FE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419</Words>
  <Characters>2264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PROMOÇÃO DE SAÚDE DE M’BOI MIRIM, IMPORTÂNCIA DA INTEGRAÇÃO DAS ÁREAS TECNICAS PARA O ENFRENTAMENTO  DOS DETERMINANTES SOCIAIS EM SAÚDE  RELACIONADOS COM AS  DOENÇAS E AGRAVOS NÃO TRANMISSÍVEIS</dc:title>
  <dc:subject/>
  <dc:creator>Marcelo Takishi Scrocco</dc:creator>
  <cp:keywords/>
  <dc:description/>
  <cp:lastModifiedBy>d641349</cp:lastModifiedBy>
  <cp:revision>2</cp:revision>
  <dcterms:created xsi:type="dcterms:W3CDTF">2012-09-18T15:53:00Z</dcterms:created>
  <dcterms:modified xsi:type="dcterms:W3CDTF">2012-09-18T15:53:00Z</dcterms:modified>
</cp:coreProperties>
</file>